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77" w:rsidRDefault="00B45577" w:rsidP="00B45577">
      <w:pPr>
        <w:pStyle w:val="BodyTextIndent"/>
        <w:ind w:firstLine="0"/>
        <w:rPr>
          <w:rFonts w:ascii="Arial" w:hAnsi="Arial" w:cs="Arial"/>
          <w:b/>
          <w:bCs/>
          <w:sz w:val="22"/>
          <w:szCs w:val="22"/>
          <w:lang w:val="en-GB"/>
        </w:rPr>
      </w:pPr>
      <w:r>
        <w:rPr>
          <w:rFonts w:ascii="Arial" w:hAnsi="Arial" w:cs="Arial"/>
          <w:b/>
          <w:bCs/>
          <w:sz w:val="22"/>
          <w:szCs w:val="22"/>
          <w:lang w:val="en-GB"/>
        </w:rPr>
        <w:t>Queensland Government</w:t>
      </w:r>
    </w:p>
    <w:p w:rsidR="00B45577" w:rsidRDefault="00B45577" w:rsidP="00B45577">
      <w:pPr>
        <w:pStyle w:val="BodyTextIndent"/>
        <w:ind w:firstLine="0"/>
        <w:rPr>
          <w:rFonts w:ascii="Arial" w:hAnsi="Arial" w:cs="Arial"/>
          <w:b/>
          <w:bCs/>
          <w:sz w:val="22"/>
          <w:szCs w:val="22"/>
          <w:lang w:val="en-GB"/>
        </w:rPr>
      </w:pPr>
      <w:r>
        <w:rPr>
          <w:rFonts w:ascii="Arial" w:hAnsi="Arial" w:cs="Arial"/>
          <w:b/>
          <w:bCs/>
          <w:sz w:val="22"/>
          <w:szCs w:val="22"/>
          <w:lang w:val="en-GB"/>
        </w:rPr>
        <w:t xml:space="preserve">Department of Agriculture and Fisheries </w:t>
      </w:r>
    </w:p>
    <w:p w:rsidR="00B45577" w:rsidRDefault="00B45577" w:rsidP="00B45577">
      <w:pPr>
        <w:rPr>
          <w:rFonts w:ascii="Arial" w:hAnsi="Arial" w:cs="Arial"/>
          <w:b/>
          <w:bCs/>
        </w:rPr>
      </w:pPr>
    </w:p>
    <w:p w:rsidR="00B45577" w:rsidRDefault="00B45577" w:rsidP="00B45577">
      <w:pPr>
        <w:rPr>
          <w:rFonts w:ascii="Arial" w:hAnsi="Arial" w:cs="Arial"/>
        </w:rPr>
      </w:pPr>
      <w:r>
        <w:rPr>
          <w:rFonts w:ascii="Arial" w:hAnsi="Arial" w:cs="Arial"/>
        </w:rPr>
        <w:t>8 November 2016</w:t>
      </w:r>
    </w:p>
    <w:p w:rsidR="00B45577" w:rsidRDefault="00B45577" w:rsidP="00B45577">
      <w:pPr>
        <w:rPr>
          <w:rFonts w:ascii="Times New Roman" w:hAnsi="Times New Roman" w:cs="Times New Roman"/>
          <w:b/>
          <w:bCs/>
          <w:sz w:val="28"/>
          <w:szCs w:val="28"/>
        </w:rPr>
      </w:pPr>
    </w:p>
    <w:p w:rsidR="00B45577" w:rsidRDefault="00B45577" w:rsidP="00B45577">
      <w:pPr>
        <w:pStyle w:val="NoSpacing"/>
        <w:rPr>
          <w:rFonts w:ascii="Arial" w:hAnsi="Arial" w:cs="Arial"/>
          <w:b/>
          <w:bCs/>
        </w:rPr>
      </w:pPr>
      <w:r>
        <w:rPr>
          <w:rFonts w:ascii="Arial" w:hAnsi="Arial" w:cs="Arial"/>
          <w:b/>
          <w:bCs/>
        </w:rPr>
        <w:t>Grain feeding lambs: tips for getting it right</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Queensland producers opting to grain feed lambs should ‘lock in grain supplies and set up forward contracts’ to minimise risk and increase returns, according to a sheep and wool adviser.</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 xml:space="preserve">Geoff Duddy from Sheep Solutions was a guest presenter at Leading Sheep workshops at Augathella and Bollon recently, advising on management strategies to minimise supplementary feeding, reduce production costs and boost income. </w:t>
      </w:r>
    </w:p>
    <w:p w:rsidR="00B45577" w:rsidRDefault="00B45577" w:rsidP="00B45577">
      <w:pPr>
        <w:pStyle w:val="NoSpacing"/>
        <w:rPr>
          <w:rFonts w:ascii="Arial" w:hAnsi="Arial" w:cs="Arial"/>
        </w:rPr>
      </w:pPr>
    </w:p>
    <w:p w:rsidR="00B45577" w:rsidRDefault="00B45577" w:rsidP="00B45577">
      <w:pPr>
        <w:rPr>
          <w:rFonts w:ascii="Arial" w:hAnsi="Arial" w:cs="Arial"/>
        </w:rPr>
      </w:pPr>
      <w:r>
        <w:rPr>
          <w:rFonts w:ascii="Arial" w:hAnsi="Arial" w:cs="Arial"/>
        </w:rPr>
        <w:t>Leading Sheep is a joint initiative of Australian Wool Innovation and Department of Agriculture and Fisheries Queensland, with support from AgForce, which assists in decision-making about technologies and practices that can increase the profitability and productivity of Queensland sheep businesses.</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He said high store lamb prices had made feedlotting ‘reasonably risky’ but there were margins for producers who did their planning and preparation.</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The private consultant, who has more than 25 years’ industry experience, urged producers to consider store and trade lamb prices, as well as seasonal conditions, access to grain and prices, and distance to market before feedlotting.</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He said step one for those breeders intent on grain-feeding was exposing lambs to feed and feeding equipment before they were weaned.</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“In the week to 10 days prior to weaning you can feed 50 to 100g per ewe per day of a shotgun mix of a variety of grains,” Mr Duddy said.</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“If you are intent on finishing your lambs you need to do this, as it encourages rumen development, and ‘imprints’ or teaches the lamb to recognise and accept grain quicker.”</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But he said background elements like genetics, nutrition and management played a part in lamb weight gains on feed (conversion rates). It was these elements, he emphasised, that breeders needed to focus on as they were readily influenced at a property level.</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“Speed of lamb turn off will be influenced by genetics and nutrition and producers can generally make money by investing in better genetics.</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“Investing in quality genetics, for example buying in better performing rams based on Australian Sheep Breeding Values (ASBVs) could easily equate to an extra $10 to $15 per lamb annually.”</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For those buying-in lambs, Mr Duddy said a key consideration was the cost and weight of lambs at purchase.</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“Whether you are a breeder or buying in lambs to finish on grain the key aspects of the enterprise are minimising risk, optimising production and maximising profit,” he explained.</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lastRenderedPageBreak/>
        <w:t>“Feedlotting involves financial risk. The main risks are lamb deaths, non-feeders, poor growth rates and unexpected changes in feed costs or market prices.”</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 xml:space="preserve">He said to reduce risks producers could: </w:t>
      </w:r>
    </w:p>
    <w:p w:rsidR="00B45577" w:rsidRDefault="00B45577" w:rsidP="00B45577">
      <w:pPr>
        <w:pStyle w:val="NoSpacing"/>
        <w:numPr>
          <w:ilvl w:val="0"/>
          <w:numId w:val="1"/>
        </w:numPr>
        <w:rPr>
          <w:rFonts w:ascii="Arial" w:hAnsi="Arial" w:cs="Arial"/>
        </w:rPr>
      </w:pPr>
      <w:r>
        <w:rPr>
          <w:rFonts w:ascii="Arial" w:hAnsi="Arial" w:cs="Arial"/>
        </w:rPr>
        <w:t>Ensure they had adequate feed stored on farm</w:t>
      </w:r>
    </w:p>
    <w:p w:rsidR="00B45577" w:rsidRDefault="00B45577" w:rsidP="00B45577">
      <w:pPr>
        <w:pStyle w:val="NoSpacing"/>
        <w:numPr>
          <w:ilvl w:val="0"/>
          <w:numId w:val="1"/>
        </w:numPr>
        <w:rPr>
          <w:rFonts w:ascii="Arial" w:hAnsi="Arial" w:cs="Arial"/>
        </w:rPr>
      </w:pPr>
      <w:r>
        <w:rPr>
          <w:rFonts w:ascii="Arial" w:hAnsi="Arial" w:cs="Arial"/>
        </w:rPr>
        <w:t>Have a prearranged price for feed</w:t>
      </w:r>
    </w:p>
    <w:p w:rsidR="00B45577" w:rsidRDefault="00B45577" w:rsidP="00B45577">
      <w:pPr>
        <w:pStyle w:val="NoSpacing"/>
        <w:numPr>
          <w:ilvl w:val="0"/>
          <w:numId w:val="1"/>
        </w:numPr>
        <w:rPr>
          <w:rFonts w:ascii="Arial" w:hAnsi="Arial" w:cs="Arial"/>
        </w:rPr>
      </w:pPr>
      <w:r>
        <w:rPr>
          <w:rFonts w:ascii="Arial" w:hAnsi="Arial" w:cs="Arial"/>
        </w:rPr>
        <w:t>Have sound feedlot management practices</w:t>
      </w:r>
    </w:p>
    <w:p w:rsidR="00B45577" w:rsidRDefault="00B45577" w:rsidP="00B45577">
      <w:pPr>
        <w:pStyle w:val="NoSpacing"/>
        <w:numPr>
          <w:ilvl w:val="0"/>
          <w:numId w:val="1"/>
        </w:numPr>
        <w:rPr>
          <w:rFonts w:ascii="Arial" w:hAnsi="Arial" w:cs="Arial"/>
        </w:rPr>
      </w:pPr>
      <w:r>
        <w:rPr>
          <w:rFonts w:ascii="Arial" w:hAnsi="Arial" w:cs="Arial"/>
        </w:rPr>
        <w:t>Organise forward contracts/prices</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“Optimising production is another important element. Ideally producers need a scale of operation that spreads overhead costs, so effectively lowers the cost of production, and increases efficiency and profit margins,” Mr Duddy said.</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He said ration or grain costs were a major component of production and the amount of feed consumed depended on:</w:t>
      </w:r>
    </w:p>
    <w:p w:rsidR="00B45577" w:rsidRDefault="00B45577" w:rsidP="00B45577">
      <w:pPr>
        <w:pStyle w:val="NoSpacing"/>
        <w:numPr>
          <w:ilvl w:val="0"/>
          <w:numId w:val="2"/>
        </w:numPr>
        <w:rPr>
          <w:rFonts w:ascii="Arial" w:hAnsi="Arial" w:cs="Arial"/>
        </w:rPr>
      </w:pPr>
      <w:r>
        <w:rPr>
          <w:rFonts w:ascii="Arial" w:hAnsi="Arial" w:cs="Arial"/>
        </w:rPr>
        <w:t>Starting weight</w:t>
      </w:r>
    </w:p>
    <w:p w:rsidR="00B45577" w:rsidRDefault="00B45577" w:rsidP="00B45577">
      <w:pPr>
        <w:pStyle w:val="NoSpacing"/>
        <w:numPr>
          <w:ilvl w:val="0"/>
          <w:numId w:val="2"/>
        </w:numPr>
        <w:rPr>
          <w:rFonts w:ascii="Arial" w:hAnsi="Arial" w:cs="Arial"/>
        </w:rPr>
      </w:pPr>
      <w:r>
        <w:rPr>
          <w:rFonts w:ascii="Arial" w:hAnsi="Arial" w:cs="Arial"/>
        </w:rPr>
        <w:t>Ration quality</w:t>
      </w:r>
    </w:p>
    <w:p w:rsidR="00B45577" w:rsidRDefault="00B45577" w:rsidP="00B45577">
      <w:pPr>
        <w:pStyle w:val="NoSpacing"/>
        <w:numPr>
          <w:ilvl w:val="0"/>
          <w:numId w:val="2"/>
        </w:numPr>
        <w:rPr>
          <w:rFonts w:ascii="Arial" w:hAnsi="Arial" w:cs="Arial"/>
        </w:rPr>
      </w:pPr>
      <w:r>
        <w:rPr>
          <w:rFonts w:ascii="Arial" w:hAnsi="Arial" w:cs="Arial"/>
        </w:rPr>
        <w:t xml:space="preserve">Growth rate, genetic type </w:t>
      </w:r>
    </w:p>
    <w:p w:rsidR="00B45577" w:rsidRDefault="00B45577" w:rsidP="00B45577">
      <w:pPr>
        <w:pStyle w:val="NoSpacing"/>
        <w:numPr>
          <w:ilvl w:val="0"/>
          <w:numId w:val="2"/>
        </w:numPr>
        <w:rPr>
          <w:rFonts w:ascii="Arial" w:hAnsi="Arial" w:cs="Arial"/>
        </w:rPr>
      </w:pPr>
      <w:r>
        <w:rPr>
          <w:rFonts w:ascii="Arial" w:hAnsi="Arial" w:cs="Arial"/>
        </w:rPr>
        <w:t>Lambs ability to convert feed (feed conversion efficiency)</w:t>
      </w:r>
    </w:p>
    <w:p w:rsidR="00B45577" w:rsidRDefault="00B45577" w:rsidP="00B45577">
      <w:pPr>
        <w:pStyle w:val="NoSpacing"/>
        <w:numPr>
          <w:ilvl w:val="0"/>
          <w:numId w:val="2"/>
        </w:numPr>
        <w:rPr>
          <w:rFonts w:ascii="Arial" w:hAnsi="Arial" w:cs="Arial"/>
        </w:rPr>
      </w:pPr>
      <w:r>
        <w:rPr>
          <w:rFonts w:ascii="Arial" w:hAnsi="Arial" w:cs="Arial"/>
        </w:rPr>
        <w:t>Target market weight</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“Most lambs will need to be on feed for six to eight weeks so quality and availability of feed is critical. But weight gain is closely linked to genotype,” Mr Duddy said.</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 xml:space="preserve">“Trials have shown huge ranges in feed conversion efficiencies within single lamb drafts, with the most efficient lambs putting on 1kg of liveweight for every 2.5kg of feed; while the worst performers ate 14kg of feed for 1kg of liveweight. </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“That is a significant difference in terms of production so I would advise any producer feeding lambs intensively to make sure they have a set of scales and monitor lamb weight gains regularly.”</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He also warned producers that feed conversion efficiency was not a constant and varied according to an animal’s sex and genotype, ration quality, external factors (such as the weather, heat), animal age and maturity, and possibly feeding time.</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“Sound feedlot management is critical to this form of enterprise being successful and a lot hinges around things like feed trough setup and access to fresh water,” Mr Duddy explained.</w:t>
      </w:r>
    </w:p>
    <w:p w:rsidR="00B45577" w:rsidRDefault="00B45577" w:rsidP="00B45577">
      <w:pPr>
        <w:pStyle w:val="NoSpacing"/>
        <w:rPr>
          <w:rFonts w:ascii="Arial" w:hAnsi="Arial" w:cs="Arial"/>
        </w:rPr>
      </w:pPr>
    </w:p>
    <w:p w:rsidR="00B45577" w:rsidRDefault="00B45577" w:rsidP="00B45577">
      <w:pPr>
        <w:pStyle w:val="NoSpacing"/>
        <w:rPr>
          <w:rFonts w:ascii="Arial" w:hAnsi="Arial" w:cs="Arial"/>
        </w:rPr>
      </w:pPr>
      <w:r>
        <w:rPr>
          <w:rFonts w:ascii="Arial" w:hAnsi="Arial" w:cs="Arial"/>
        </w:rPr>
        <w:t>“But I think whatever way producers opt to go the single most important message is “do the sums first”.”</w:t>
      </w:r>
    </w:p>
    <w:p w:rsidR="00B45577" w:rsidRDefault="00B45577" w:rsidP="00B45577">
      <w:pPr>
        <w:pStyle w:val="NoSpacing"/>
        <w:rPr>
          <w:rFonts w:ascii="Arial" w:hAnsi="Arial" w:cs="Arial"/>
        </w:rPr>
      </w:pPr>
    </w:p>
    <w:p w:rsidR="00B45577" w:rsidRDefault="00B45577" w:rsidP="00B45577">
      <w:pPr>
        <w:rPr>
          <w:rFonts w:ascii="Arial" w:hAnsi="Arial" w:cs="Arial"/>
        </w:rPr>
      </w:pPr>
    </w:p>
    <w:p w:rsidR="00B45577" w:rsidRDefault="00B45577" w:rsidP="00B45577">
      <w:pPr>
        <w:rPr>
          <w:rFonts w:ascii="Arial" w:hAnsi="Arial" w:cs="Arial"/>
          <w:lang w:val="en"/>
        </w:rPr>
      </w:pPr>
      <w:r>
        <w:rPr>
          <w:rFonts w:ascii="Arial" w:hAnsi="Arial" w:cs="Arial"/>
          <w:b/>
          <w:bCs/>
          <w:lang w:val="en"/>
        </w:rPr>
        <w:t xml:space="preserve">Media: </w:t>
      </w:r>
      <w:hyperlink r:id="rId5" w:history="1">
        <w:r>
          <w:rPr>
            <w:rStyle w:val="Hyperlink"/>
            <w:rFonts w:ascii="Arial" w:hAnsi="Arial" w:cs="Arial"/>
            <w:lang w:val="en"/>
          </w:rPr>
          <w:t>media@daf.qld.gov.au</w:t>
        </w:r>
      </w:hyperlink>
    </w:p>
    <w:p w:rsidR="009B6B94" w:rsidRDefault="009B6B94">
      <w:bookmarkStart w:id="0" w:name="_GoBack"/>
      <w:bookmarkEnd w:id="0"/>
    </w:p>
    <w:sectPr w:rsidR="009B6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535B"/>
    <w:multiLevelType w:val="hybridMultilevel"/>
    <w:tmpl w:val="2CBC7F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7AC03B2"/>
    <w:multiLevelType w:val="hybridMultilevel"/>
    <w:tmpl w:val="D6EA56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77"/>
    <w:rsid w:val="009B6B94"/>
    <w:rsid w:val="00B45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3EAE5-B8D9-4A28-9581-2ED21788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5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577"/>
    <w:rPr>
      <w:color w:val="0563C1"/>
      <w:u w:val="single"/>
    </w:rPr>
  </w:style>
  <w:style w:type="paragraph" w:styleId="BodyTextIndent">
    <w:name w:val="Body Text Indent"/>
    <w:basedOn w:val="Normal"/>
    <w:link w:val="BodyTextIndentChar"/>
    <w:uiPriority w:val="99"/>
    <w:semiHidden/>
    <w:unhideWhenUsed/>
    <w:rsid w:val="00B45577"/>
    <w:pPr>
      <w:overflowPunct w:val="0"/>
      <w:autoSpaceDE w:val="0"/>
      <w:autoSpaceDN w:val="0"/>
      <w:ind w:firstLine="284"/>
      <w:jc w:val="both"/>
    </w:pPr>
    <w:rPr>
      <w:rFonts w:ascii="Times New Roman" w:hAnsi="Times New Roman" w:cs="Times New Roman"/>
      <w:sz w:val="16"/>
      <w:szCs w:val="16"/>
    </w:rPr>
  </w:style>
  <w:style w:type="character" w:customStyle="1" w:styleId="BodyTextIndentChar">
    <w:name w:val="Body Text Indent Char"/>
    <w:basedOn w:val="DefaultParagraphFont"/>
    <w:link w:val="BodyTextIndent"/>
    <w:uiPriority w:val="99"/>
    <w:semiHidden/>
    <w:rsid w:val="00B45577"/>
    <w:rPr>
      <w:rFonts w:ascii="Times New Roman" w:hAnsi="Times New Roman" w:cs="Times New Roman"/>
      <w:sz w:val="16"/>
      <w:szCs w:val="16"/>
    </w:rPr>
  </w:style>
  <w:style w:type="paragraph" w:styleId="NoSpacing">
    <w:name w:val="No Spacing"/>
    <w:basedOn w:val="Normal"/>
    <w:uiPriority w:val="1"/>
    <w:qFormat/>
    <w:rsid w:val="00B4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3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a@daf.qld.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SALLUR Nicole</dc:creator>
  <cp:keywords/>
  <dc:description/>
  <cp:lastModifiedBy>SALLUR Nicole</cp:lastModifiedBy>
  <cp:revision>1</cp:revision>
  <dcterms:created xsi:type="dcterms:W3CDTF">2016-12-21T02:53:00Z</dcterms:created>
  <dcterms:modified xsi:type="dcterms:W3CDTF">2016-12-21T02:54:00Z</dcterms:modified>
</cp:coreProperties>
</file>